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CFD42">
      <w:pPr>
        <w:widowControl/>
        <w:spacing w:line="560" w:lineRule="exact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附件3：</w:t>
      </w:r>
    </w:p>
    <w:p w14:paraId="10BC9C07">
      <w:pPr>
        <w:widowControl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重庆中医药学院第二届大学生解剖学绘图</w:t>
      </w:r>
    </w:p>
    <w:p w14:paraId="3C7216D7">
      <w:pPr>
        <w:widowControl/>
        <w:spacing w:line="560" w:lineRule="exact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大赛评审标准（手绘绘图）</w:t>
      </w:r>
      <w:bookmarkStart w:id="0" w:name="_GoBack"/>
      <w:bookmarkEnd w:id="0"/>
    </w:p>
    <w:tbl>
      <w:tblPr>
        <w:tblStyle w:val="4"/>
        <w:tblW w:w="4943" w:type="pct"/>
        <w:tblInd w:w="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1"/>
        <w:gridCol w:w="1088"/>
        <w:gridCol w:w="1136"/>
      </w:tblGrid>
      <w:tr w14:paraId="200C3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3781" w:type="pct"/>
          </w:tcPr>
          <w:p w14:paraId="446F43B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评判标准</w:t>
            </w:r>
          </w:p>
        </w:tc>
        <w:tc>
          <w:tcPr>
            <w:tcW w:w="596" w:type="pct"/>
          </w:tcPr>
          <w:p w14:paraId="7B85A87B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分值</w:t>
            </w:r>
          </w:p>
        </w:tc>
        <w:tc>
          <w:tcPr>
            <w:tcW w:w="621" w:type="pct"/>
          </w:tcPr>
          <w:p w14:paraId="519D7131"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分级</w:t>
            </w:r>
          </w:p>
        </w:tc>
      </w:tr>
      <w:tr w14:paraId="3E241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10B4EC4A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一、科学性</w:t>
            </w:r>
          </w:p>
        </w:tc>
        <w:tc>
          <w:tcPr>
            <w:tcW w:w="1218" w:type="pct"/>
            <w:gridSpan w:val="2"/>
          </w:tcPr>
          <w:p w14:paraId="07D98085">
            <w:pPr>
              <w:widowControl/>
              <w:spacing w:line="259" w:lineRule="auto"/>
              <w:ind w:right="78"/>
              <w:jc w:val="center"/>
              <w:rPr>
                <w:rFonts w:hint="default" w:ascii="Times New Roman" w:hAnsi="Times New Roman" w:eastAsia="宋体" w:cs="Times New Roman"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40</w:t>
            </w:r>
          </w:p>
        </w:tc>
      </w:tr>
      <w:tr w14:paraId="7FC88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0900B3A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形态结构呈现准确</w:t>
            </w:r>
          </w:p>
        </w:tc>
        <w:tc>
          <w:tcPr>
            <w:tcW w:w="596" w:type="pct"/>
          </w:tcPr>
          <w:p w14:paraId="7AF84B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35-40</w:t>
            </w:r>
          </w:p>
        </w:tc>
        <w:tc>
          <w:tcPr>
            <w:tcW w:w="621" w:type="pct"/>
          </w:tcPr>
          <w:p w14:paraId="2278650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A好</w:t>
            </w:r>
          </w:p>
        </w:tc>
      </w:tr>
      <w:tr w14:paraId="4BB81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4AB83B0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形态结构呈现比较准确</w:t>
            </w:r>
          </w:p>
        </w:tc>
        <w:tc>
          <w:tcPr>
            <w:tcW w:w="596" w:type="pct"/>
          </w:tcPr>
          <w:p w14:paraId="18BE50D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30-35</w:t>
            </w:r>
          </w:p>
        </w:tc>
        <w:tc>
          <w:tcPr>
            <w:tcW w:w="621" w:type="pct"/>
          </w:tcPr>
          <w:p w14:paraId="583030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B较好</w:t>
            </w:r>
          </w:p>
        </w:tc>
      </w:tr>
      <w:tr w14:paraId="63A3E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70C5DEF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形态结构呈现基本准确</w:t>
            </w:r>
          </w:p>
        </w:tc>
        <w:tc>
          <w:tcPr>
            <w:tcW w:w="596" w:type="pct"/>
          </w:tcPr>
          <w:p w14:paraId="7208CC0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20-30</w:t>
            </w:r>
          </w:p>
        </w:tc>
        <w:tc>
          <w:tcPr>
            <w:tcW w:w="621" w:type="pct"/>
          </w:tcPr>
          <w:p w14:paraId="568912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C一般</w:t>
            </w:r>
          </w:p>
        </w:tc>
      </w:tr>
      <w:tr w14:paraId="2EB14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2199A0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形态结构呈现不够准确</w:t>
            </w:r>
          </w:p>
        </w:tc>
        <w:tc>
          <w:tcPr>
            <w:tcW w:w="596" w:type="pct"/>
          </w:tcPr>
          <w:p w14:paraId="1DA162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0-20</w:t>
            </w:r>
          </w:p>
        </w:tc>
        <w:tc>
          <w:tcPr>
            <w:tcW w:w="621" w:type="pct"/>
          </w:tcPr>
          <w:p w14:paraId="5352E8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D差</w:t>
            </w:r>
          </w:p>
        </w:tc>
      </w:tr>
      <w:tr w14:paraId="2028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61145854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二、创新性</w:t>
            </w:r>
          </w:p>
        </w:tc>
        <w:tc>
          <w:tcPr>
            <w:tcW w:w="1218" w:type="pct"/>
            <w:gridSpan w:val="2"/>
          </w:tcPr>
          <w:p w14:paraId="648D6A00">
            <w:pPr>
              <w:widowControl/>
              <w:spacing w:line="259" w:lineRule="auto"/>
              <w:ind w:right="78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40</w:t>
            </w:r>
          </w:p>
        </w:tc>
      </w:tr>
      <w:tr w14:paraId="0E8C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4BD8C4E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结构展现方式、知识呈现方式或构图具有创新性</w:t>
            </w:r>
          </w:p>
        </w:tc>
        <w:tc>
          <w:tcPr>
            <w:tcW w:w="596" w:type="pct"/>
          </w:tcPr>
          <w:p w14:paraId="560741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30-40</w:t>
            </w:r>
          </w:p>
        </w:tc>
        <w:tc>
          <w:tcPr>
            <w:tcW w:w="621" w:type="pct"/>
          </w:tcPr>
          <w:p w14:paraId="6F75A0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A好</w:t>
            </w:r>
          </w:p>
        </w:tc>
      </w:tr>
      <w:tr w14:paraId="552CE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317BAC8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结构展现充分、构图元素运用具有创新性</w:t>
            </w:r>
          </w:p>
        </w:tc>
        <w:tc>
          <w:tcPr>
            <w:tcW w:w="596" w:type="pct"/>
          </w:tcPr>
          <w:p w14:paraId="7096AE2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20-30</w:t>
            </w:r>
          </w:p>
        </w:tc>
        <w:tc>
          <w:tcPr>
            <w:tcW w:w="621" w:type="pct"/>
          </w:tcPr>
          <w:p w14:paraId="5FA4ED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B较好</w:t>
            </w:r>
          </w:p>
        </w:tc>
      </w:tr>
      <w:tr w14:paraId="60FB2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3625FF2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临摹图片完整、构图元素基本合理</w:t>
            </w:r>
          </w:p>
        </w:tc>
        <w:tc>
          <w:tcPr>
            <w:tcW w:w="596" w:type="pct"/>
          </w:tcPr>
          <w:p w14:paraId="6ABAE0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10-20</w:t>
            </w:r>
          </w:p>
        </w:tc>
        <w:tc>
          <w:tcPr>
            <w:tcW w:w="621" w:type="pct"/>
          </w:tcPr>
          <w:p w14:paraId="1E3E8E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C一般</w:t>
            </w:r>
          </w:p>
        </w:tc>
      </w:tr>
      <w:tr w14:paraId="01E51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1D572DC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临摹图片不够完整、构图元素不够合理</w:t>
            </w:r>
          </w:p>
        </w:tc>
        <w:tc>
          <w:tcPr>
            <w:tcW w:w="596" w:type="pct"/>
          </w:tcPr>
          <w:p w14:paraId="34844D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0-10</w:t>
            </w:r>
          </w:p>
        </w:tc>
        <w:tc>
          <w:tcPr>
            <w:tcW w:w="621" w:type="pct"/>
          </w:tcPr>
          <w:p w14:paraId="52A43D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D差</w:t>
            </w:r>
          </w:p>
        </w:tc>
      </w:tr>
      <w:tr w14:paraId="5122C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4C59298B">
            <w:pPr>
              <w:widowControl/>
              <w:jc w:val="center"/>
              <w:rPr>
                <w:rFonts w:hint="default" w:ascii="Times New Roman" w:hAnsi="Times New Roman" w:eastAsia="鏂规浠垮畫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三、艺术性</w:t>
            </w:r>
          </w:p>
        </w:tc>
        <w:tc>
          <w:tcPr>
            <w:tcW w:w="1218" w:type="pct"/>
            <w:gridSpan w:val="2"/>
          </w:tcPr>
          <w:p w14:paraId="139B8AA6">
            <w:pPr>
              <w:widowControl/>
              <w:spacing w:line="259" w:lineRule="auto"/>
              <w:ind w:right="78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</w:p>
        </w:tc>
      </w:tr>
      <w:tr w14:paraId="63967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3D76366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构图完整，比例协调、色彩得当、用笔流畅</w:t>
            </w:r>
          </w:p>
        </w:tc>
        <w:tc>
          <w:tcPr>
            <w:tcW w:w="596" w:type="pct"/>
          </w:tcPr>
          <w:p w14:paraId="7B10F1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15-20</w:t>
            </w:r>
          </w:p>
        </w:tc>
        <w:tc>
          <w:tcPr>
            <w:tcW w:w="621" w:type="pct"/>
          </w:tcPr>
          <w:p w14:paraId="5401C95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A好</w:t>
            </w:r>
          </w:p>
        </w:tc>
      </w:tr>
      <w:tr w14:paraId="20D2F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1EA935B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结构展现完整，比例较协调、色彩较得当</w:t>
            </w:r>
          </w:p>
        </w:tc>
        <w:tc>
          <w:tcPr>
            <w:tcW w:w="596" w:type="pct"/>
          </w:tcPr>
          <w:p w14:paraId="5C7FB5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10-15</w:t>
            </w:r>
          </w:p>
        </w:tc>
        <w:tc>
          <w:tcPr>
            <w:tcW w:w="621" w:type="pct"/>
          </w:tcPr>
          <w:p w14:paraId="2A65DC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B较好</w:t>
            </w:r>
          </w:p>
        </w:tc>
      </w:tr>
      <w:tr w14:paraId="24B6C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577BC22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结构展现尚完整，比例基本协调、色彩基本恰当</w:t>
            </w:r>
          </w:p>
        </w:tc>
        <w:tc>
          <w:tcPr>
            <w:tcW w:w="596" w:type="pct"/>
          </w:tcPr>
          <w:p w14:paraId="41D485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5-10</w:t>
            </w:r>
          </w:p>
        </w:tc>
        <w:tc>
          <w:tcPr>
            <w:tcW w:w="621" w:type="pct"/>
          </w:tcPr>
          <w:p w14:paraId="1105C0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C一般</w:t>
            </w:r>
          </w:p>
        </w:tc>
      </w:tr>
      <w:tr w14:paraId="14CC2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141678E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1"/>
                <w:szCs w:val="31"/>
                <w:lang w:bidi="ar"/>
              </w:rPr>
              <w:t>结构展现不完整，比例不协调、色彩应用不当</w:t>
            </w:r>
          </w:p>
        </w:tc>
        <w:tc>
          <w:tcPr>
            <w:tcW w:w="596" w:type="pct"/>
          </w:tcPr>
          <w:p w14:paraId="3D2A2B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0-5</w:t>
            </w:r>
          </w:p>
        </w:tc>
        <w:tc>
          <w:tcPr>
            <w:tcW w:w="621" w:type="pct"/>
          </w:tcPr>
          <w:p w14:paraId="15D12D8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1"/>
                <w:szCs w:val="31"/>
                <w:lang w:bidi="ar"/>
              </w:rPr>
              <w:t>D差</w:t>
            </w:r>
          </w:p>
        </w:tc>
      </w:tr>
      <w:tr w14:paraId="0A51D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81" w:type="pct"/>
          </w:tcPr>
          <w:p w14:paraId="77CA3A0F"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31"/>
                <w:szCs w:val="31"/>
                <w:lang w:bidi="ar"/>
              </w:rPr>
              <w:t>总  分</w:t>
            </w:r>
          </w:p>
        </w:tc>
        <w:tc>
          <w:tcPr>
            <w:tcW w:w="596" w:type="pct"/>
          </w:tcPr>
          <w:p w14:paraId="2422551A">
            <w:pPr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21" w:type="pct"/>
          </w:tcPr>
          <w:p w14:paraId="54277F77">
            <w:pPr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</w:tr>
    </w:tbl>
    <w:p w14:paraId="63F43DEA">
      <w:pPr>
        <w:tabs>
          <w:tab w:val="left" w:pos="420"/>
        </w:tabs>
      </w:pPr>
    </w:p>
    <w:sectPr>
      <w:pgSz w:w="11906" w:h="16838"/>
      <w:pgMar w:top="1984" w:right="1446" w:bottom="1984" w:left="14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8788D89-A5A2-4D37-BC34-561345C4B2E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3FFEA1A-0193-4862-A06C-910ACA847FB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3065D5A-7980-4359-9199-39F387EFBB22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FD058190-DFF7-45AC-8394-B52D717C13B5}"/>
  </w:font>
  <w:font w:name="鏂规浠垮畫_GB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5B588322-95F3-44EE-9E01-195ABCB6AE89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75EE7"/>
    <w:rsid w:val="0A11462C"/>
    <w:rsid w:val="174D566F"/>
    <w:rsid w:val="196B3A43"/>
    <w:rsid w:val="20210EE0"/>
    <w:rsid w:val="20B365DA"/>
    <w:rsid w:val="2537260E"/>
    <w:rsid w:val="30091DE9"/>
    <w:rsid w:val="3E322332"/>
    <w:rsid w:val="41BC62F8"/>
    <w:rsid w:val="50A42845"/>
    <w:rsid w:val="56A11F6A"/>
    <w:rsid w:val="5C07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tabs>
        <w:tab w:val="left" w:pos="420"/>
      </w:tabs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重中医"/>
    <w:basedOn w:val="2"/>
    <w:qFormat/>
    <w:uiPriority w:val="0"/>
    <w:pPr>
      <w:widowControl/>
      <w:spacing w:line="360" w:lineRule="auto"/>
      <w:ind w:firstLine="640" w:firstLineChars="200"/>
      <w:jc w:val="center"/>
    </w:pPr>
    <w:rPr>
      <w:rFonts w:ascii="Times New Roman" w:hAnsi="Times New Roman" w:eastAsia="方正小标宋_GBK" w:cs="Times New Roman"/>
      <w:sz w:val="44"/>
      <w:szCs w:val="32"/>
    </w:rPr>
  </w:style>
  <w:style w:type="paragraph" w:customStyle="1" w:styleId="7">
    <w:name w:val="重中医模板"/>
    <w:basedOn w:val="1"/>
    <w:uiPriority w:val="0"/>
    <w:rPr>
      <w:rFonts w:hint="default" w:ascii="Times New Roman" w:hAnsi="Times New Roman" w:eastAsia="方正仿宋_GBK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2026-04-23T06:51:00Z</dcterms:created>
  <dc:creator>刘羽新</dc:creator>
  <cp:lastModifiedBy>刘羽新</cp:lastModifiedBy>
  <dcterms:modified xsi:type="dcterms:W3CDTF">2026-04-23T06:52:04Z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885D9FCD8B2A4BBBAC5A22D7657878D3_11</vt:lpwstr>
  </property>
  <property fmtid="{D5CDD505-2E9C-101B-9397-08002B2CF9AE}" pid="4" name="KSOTemplateDocerSaveRecord">
    <vt:lpwstr>eyJoZGlkIjoiOTdkMzA1YWMyNDA0YTc2MTMxMWZlMGZmNDU1NjNjZjAiLCJ1c2VySWQiOiIxNjczNjk3MDc0In0=</vt:lpwstr>
  </property>
</Properties>
</file>