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79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重庆中医药学院防雷检测服务</w:t>
      </w:r>
    </w:p>
    <w:p w14:paraId="208E6A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询价采购函</w:t>
      </w:r>
    </w:p>
    <w:p w14:paraId="46EE62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472CFC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一、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/>
          <w:kern w:val="0"/>
          <w:sz w:val="32"/>
          <w:szCs w:val="32"/>
        </w:rPr>
        <w:t>投标报价表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</w:rPr>
        <w:t>                                                  单位：元</w:t>
      </w:r>
    </w:p>
    <w:tbl>
      <w:tblPr>
        <w:tblStyle w:val="8"/>
        <w:tblW w:w="950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1"/>
        <w:gridCol w:w="1003"/>
        <w:gridCol w:w="4238"/>
        <w:gridCol w:w="1605"/>
        <w:gridCol w:w="1761"/>
      </w:tblGrid>
      <w:tr w14:paraId="69837DA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C15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7B45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</w:rPr>
              <w:t>产品名称</w:t>
            </w:r>
          </w:p>
        </w:tc>
        <w:tc>
          <w:tcPr>
            <w:tcW w:w="4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F1EE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32"/>
                <w:szCs w:val="32"/>
                <w:lang w:val="en-US" w:eastAsia="zh-CN"/>
              </w:rPr>
              <w:t>检测范围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1225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包干总限价（元）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F67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  <w:t>报价</w:t>
            </w:r>
          </w:p>
          <w:p w14:paraId="7AE6E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32"/>
                <w:szCs w:val="32"/>
              </w:rPr>
              <w:t>（元）</w:t>
            </w:r>
          </w:p>
        </w:tc>
      </w:tr>
      <w:tr w14:paraId="72E6A3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  <w:jc w:val="center"/>
        </w:trPr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1CF3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0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5304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  <w:lang w:val="en-US" w:eastAsia="zh-CN"/>
              </w:rPr>
              <w:t>防雷检测</w:t>
            </w:r>
          </w:p>
        </w:tc>
        <w:tc>
          <w:tcPr>
            <w:tcW w:w="4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D3C7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  <w:lang w:val="en-US" w:eastAsia="zh-CN"/>
              </w:rPr>
              <w:t>南区1#—11#楼等共28栋建筑（具体以采购人现场交底为准）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6E8F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  <w:lang w:val="en-US" w:eastAsia="zh-CN"/>
              </w:rPr>
              <w:t>11200</w:t>
            </w:r>
          </w:p>
        </w:tc>
        <w:tc>
          <w:tcPr>
            <w:tcW w:w="176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20E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</w:rPr>
            </w:pPr>
          </w:p>
        </w:tc>
      </w:tr>
      <w:tr w14:paraId="767CDC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5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A24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firstLine="0" w:firstLineChars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  <w:lang w:val="en-US" w:eastAsia="zh-CN"/>
              </w:rPr>
              <w:t>备注：此报价为包干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2312" w:cs="Times New Roman"/>
                <w:kern w:val="0"/>
                <w:sz w:val="32"/>
                <w:szCs w:val="32"/>
                <w:lang w:val="en-US" w:eastAsia="zh-CN"/>
              </w:rPr>
              <w:t>价，包含防雷检测服务所需的工具费、设备费、人工费、管理费、保险费、税费等全部相关费用。</w:t>
            </w:r>
          </w:p>
        </w:tc>
      </w:tr>
    </w:tbl>
    <w:p w14:paraId="7F36C41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二、服务内容：</w:t>
      </w:r>
    </w:p>
    <w:p w14:paraId="1F374D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kern w:val="0"/>
          <w:sz w:val="32"/>
          <w:szCs w:val="32"/>
          <w:lang w:val="en-US" w:eastAsia="zh-CN"/>
        </w:rPr>
        <w:t>1.依据《建筑物雷电防护装置检测技术规范》（GB/T 21431-2015）等相关标准，对校内建筑物防雷装置进行全面检测。</w:t>
      </w:r>
    </w:p>
    <w:p w14:paraId="36B2DC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kern w:val="0"/>
          <w:sz w:val="32"/>
          <w:szCs w:val="32"/>
          <w:lang w:val="en-US" w:eastAsia="zh-CN"/>
        </w:rPr>
        <w:t>2.检测完成后，出具具备法律效力的防雷检测报告（纸质版一式四份，电子版一份），确保报告真实、有效、可追溯。</w:t>
      </w:r>
    </w:p>
    <w:p w14:paraId="1534395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服务时间：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5个自然日，进场时间以学校通知为准。供应商须在进场后5个自然日内完成全部检测并提交正式报告。 </w:t>
      </w:r>
    </w:p>
    <w:p w14:paraId="47A5460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质量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及安全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承诺：</w:t>
      </w:r>
    </w:p>
    <w:p w14:paraId="06E0C3D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检测过程严格按国家规范执行，确保数据准确、结论公正。</w:t>
      </w:r>
    </w:p>
    <w:p w14:paraId="108E0BF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2.检测过程严格遵守学校安全管理规定，避免对校内建筑设施设备造成损坏，若因操作不当导致损坏，由投标人承担全部赔偿责任。</w:t>
      </w:r>
    </w:p>
    <w:p w14:paraId="4F3FFB4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3.服务人员需统一着装，文明作业，服从采购人现场管理。</w:t>
      </w:r>
    </w:p>
    <w:p w14:paraId="38A67DB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4.在服务过程中，需切实做好安全防护措施。若在此期间发生安全事故，相关责任均由投标人承担。 </w:t>
      </w:r>
    </w:p>
    <w:p w14:paraId="1D467973">
      <w:pPr>
        <w:rPr>
          <w:rFonts w:hint="default" w:ascii="Times New Roman" w:hAnsi="Times New Roman" w:cs="Times New Roman"/>
          <w:lang w:val="en-US" w:eastAsia="zh-CN"/>
        </w:rPr>
      </w:pPr>
    </w:p>
    <w:p w14:paraId="5CEBF75C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546C33C6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23D571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投标人名称（盖章）：                 授权代表（签字）：</w:t>
      </w:r>
    </w:p>
    <w:p w14:paraId="74F28F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投标人地址：                         办公电话：      </w:t>
      </w:r>
    </w:p>
    <w:p w14:paraId="6D4194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手机：</w:t>
      </w:r>
    </w:p>
    <w:p w14:paraId="28610CD8">
      <w:pPr>
        <w:pStyle w:val="2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3FD21DE6">
      <w:pPr>
        <w:pStyle w:val="2"/>
        <w:rPr>
          <w:rFonts w:hint="default" w:ascii="Times New Roman" w:hAnsi="Times New Roman" w:cs="Times New Roman"/>
        </w:rPr>
      </w:pPr>
    </w:p>
    <w:p w14:paraId="3F0567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报价时间：     年      月     日</w:t>
      </w:r>
    </w:p>
    <w:p w14:paraId="2BF447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795891EC">
      <w:pPr>
        <w:pStyle w:val="2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3E1E019E">
      <w:pPr>
        <w:rPr>
          <w:rFonts w:hint="default" w:ascii="Times New Roman" w:hAnsi="Times New Roman" w:cs="Times New Roman"/>
        </w:rPr>
      </w:pPr>
    </w:p>
    <w:p w14:paraId="776C1C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询价须知：</w:t>
      </w:r>
    </w:p>
    <w:p w14:paraId="4F1396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按照符合需求、质量和服务相等，以报价最低者为中标人；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u w:val="single"/>
        </w:rPr>
        <w:t>报价不得超过包干总限价，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报价相同的，则通过抽签方式确定。</w:t>
      </w:r>
    </w:p>
    <w:p w14:paraId="10F6B5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  <w:u w:val="single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u w:val="single"/>
        </w:rPr>
        <w:t>供应商需提供营业执照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u w:val="single"/>
          <w:lang w:eastAsia="zh-CN"/>
        </w:rPr>
        <w:t>、雷电防护装置检测资质证书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u w:val="single"/>
        </w:rPr>
        <w:t>复印件、法人身份证复印件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u w:val="single"/>
          <w:lang w:val="en-US" w:eastAsia="zh-CN"/>
        </w:rPr>
        <w:t>或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u w:val="single"/>
        </w:rPr>
        <w:t>授权委托书原件。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所报询价函应为原件，内容应填写完整无遗漏，否则视为无效。所有投标资料要求内容完整，信息清晰，每页加盖公章。投标文件外包装密封完好并加盖公章。</w:t>
      </w:r>
    </w:p>
    <w:p w14:paraId="160B68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采购人名称：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重庆中医药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学院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</w:t>
      </w:r>
    </w:p>
    <w:p w14:paraId="6122AD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960" w:firstLineChars="3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地址：重庆市璧山区璧城街道国学路61号</w:t>
      </w:r>
    </w:p>
    <w:p w14:paraId="11DFAE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联系人：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老师      电话：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18523275522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</w:p>
    <w:p w14:paraId="215E5A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请于202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上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：00前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将所有资料密封后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投递至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重庆中医药学院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体育馆H-115办公室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09052A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填表说明：表格所有空白处一律不得涂改。</w:t>
      </w:r>
    </w:p>
    <w:p w14:paraId="65CBEA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200D2D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24"/>
          <w:szCs w:val="24"/>
        </w:rPr>
      </w:pPr>
    </w:p>
    <w:p w14:paraId="33B2E193">
      <w:pPr>
        <w:wordWrap/>
        <w:spacing w:line="48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重庆中医药学院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党委保卫部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</w:p>
    <w:p w14:paraId="30B5A70E">
      <w:pPr>
        <w:pStyle w:val="2"/>
        <w:wordWrap w:val="0"/>
        <w:jc w:val="center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2026年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月2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日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634BA67E-CE5B-49E2-89DE-01A64200C0E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EDE27AE-3A0B-4E90-811A-036C874248CB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53C76BD-B850-4C82-AA1E-4F58F06B7CB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A1AD275-EF3A-4DCF-A6D7-0E8021A083D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DF7"/>
    <w:rsid w:val="000862EF"/>
    <w:rsid w:val="000E1068"/>
    <w:rsid w:val="00165168"/>
    <w:rsid w:val="001A1788"/>
    <w:rsid w:val="001E2C26"/>
    <w:rsid w:val="002047EF"/>
    <w:rsid w:val="00243DF7"/>
    <w:rsid w:val="002A1FDC"/>
    <w:rsid w:val="002C46B8"/>
    <w:rsid w:val="002F4792"/>
    <w:rsid w:val="003665F9"/>
    <w:rsid w:val="004031AB"/>
    <w:rsid w:val="00420367"/>
    <w:rsid w:val="00425017"/>
    <w:rsid w:val="004729C2"/>
    <w:rsid w:val="00492D3D"/>
    <w:rsid w:val="005C336B"/>
    <w:rsid w:val="00637C12"/>
    <w:rsid w:val="007B218B"/>
    <w:rsid w:val="00887346"/>
    <w:rsid w:val="00890119"/>
    <w:rsid w:val="008C07C0"/>
    <w:rsid w:val="00956B32"/>
    <w:rsid w:val="009E1D8C"/>
    <w:rsid w:val="00A06E5B"/>
    <w:rsid w:val="00A30B6B"/>
    <w:rsid w:val="00A50C6D"/>
    <w:rsid w:val="00BD3CD4"/>
    <w:rsid w:val="00BF6D31"/>
    <w:rsid w:val="00C52507"/>
    <w:rsid w:val="00CC0DD9"/>
    <w:rsid w:val="00F426D0"/>
    <w:rsid w:val="00F82DD8"/>
    <w:rsid w:val="00FE50DB"/>
    <w:rsid w:val="00FE71B7"/>
    <w:rsid w:val="20043C15"/>
    <w:rsid w:val="239C0DE9"/>
    <w:rsid w:val="2D2F7ECF"/>
    <w:rsid w:val="2D6C0D4A"/>
    <w:rsid w:val="3F690920"/>
    <w:rsid w:val="4416031D"/>
    <w:rsid w:val="4A292F89"/>
    <w:rsid w:val="4CF86335"/>
    <w:rsid w:val="582F2A5F"/>
    <w:rsid w:val="6E255EC4"/>
    <w:rsid w:val="6F800F6C"/>
    <w:rsid w:val="71B85280"/>
    <w:rsid w:val="74A878F0"/>
    <w:rsid w:val="79B2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rPr>
      <w:sz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2 字符"/>
    <w:basedOn w:val="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2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timestyle46122"/>
    <w:basedOn w:val="9"/>
    <w:qFormat/>
    <w:uiPriority w:val="0"/>
  </w:style>
  <w:style w:type="character" w:customStyle="1" w:styleId="14">
    <w:name w:val="authorstyle46122"/>
    <w:basedOn w:val="9"/>
    <w:qFormat/>
    <w:uiPriority w:val="0"/>
  </w:style>
  <w:style w:type="character" w:customStyle="1" w:styleId="15">
    <w:name w:val="日期 字符"/>
    <w:basedOn w:val="9"/>
    <w:link w:val="4"/>
    <w:semiHidden/>
    <w:qFormat/>
    <w:uiPriority w:val="99"/>
  </w:style>
  <w:style w:type="character" w:customStyle="1" w:styleId="16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Windows 10</Company>
  <Pages>3</Pages>
  <Words>794</Words>
  <Characters>849</Characters>
  <Lines>7</Lines>
  <Paragraphs>1</Paragraphs>
  <TotalTime>26</TotalTime>
  <ScaleCrop>false</ScaleCrop>
  <LinksUpToDate>false</LinksUpToDate>
  <CharactersWithSpaces>1055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2023-10-20T08:49:00Z</dcterms:created>
  <dc:creator>Microsoft</dc:creator>
  <cp:lastModifiedBy>王太旭</cp:lastModifiedBy>
  <dcterms:modified xsi:type="dcterms:W3CDTF">2026-04-22T08:01:07Z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eyJoZGlkIjoiOGVlYWQwNmY3ODZkMjI2MmI1NzdkYjM1MmFlZjMzMmYiLCJ1c2VySWQiOiIyNzAwNDg2MzkifQ==</vt:lpwstr>
  </property>
  <property fmtid="{D5CDD505-2E9C-101B-9397-08002B2CF9AE}" pid="3" name="KSOProductBuildVer">
    <vt:lpwstr>2052-12.1.0.25865</vt:lpwstr>
  </property>
  <property fmtid="{D5CDD505-2E9C-101B-9397-08002B2CF9AE}" pid="4" name="ICV">
    <vt:lpwstr>77F6C1F59BC14853A8BB13D8978EE3A7_13</vt:lpwstr>
  </property>
</Properties>
</file>